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422" w:firstLineChars="1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附件1：</w:t>
      </w:r>
    </w:p>
    <w:p>
      <w:pPr>
        <w:spacing w:line="500" w:lineRule="exact"/>
        <w:jc w:val="center"/>
        <w:rPr>
          <w:rFonts w:hint="eastAsia" w:ascii="仿宋_GB2312" w:hAnsi="仿宋" w:eastAsia="仿宋_GB2312"/>
          <w:b/>
          <w:sz w:val="28"/>
          <w:szCs w:val="24"/>
        </w:rPr>
      </w:pPr>
      <w:r>
        <w:rPr>
          <w:rFonts w:hint="eastAsia" w:ascii="仿宋_GB2312" w:hAnsi="仿宋" w:eastAsia="仿宋_GB2312"/>
          <w:b/>
          <w:sz w:val="28"/>
          <w:szCs w:val="24"/>
        </w:rPr>
        <w:t>2017级水产类专业分流申请表</w:t>
      </w:r>
    </w:p>
    <w:tbl>
      <w:tblPr>
        <w:tblStyle w:val="3"/>
        <w:tblW w:w="90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656"/>
        <w:gridCol w:w="1050"/>
        <w:gridCol w:w="672"/>
        <w:gridCol w:w="501"/>
        <w:gridCol w:w="804"/>
        <w:gridCol w:w="1146"/>
        <w:gridCol w:w="1091"/>
        <w:gridCol w:w="1063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84" w:type="dxa"/>
            <w:gridSpan w:val="2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姓 名</w:t>
            </w:r>
          </w:p>
        </w:tc>
        <w:tc>
          <w:tcPr>
            <w:tcW w:w="105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性别</w:t>
            </w:r>
          </w:p>
        </w:tc>
        <w:tc>
          <w:tcPr>
            <w:tcW w:w="501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学号</w:t>
            </w:r>
          </w:p>
        </w:tc>
        <w:tc>
          <w:tcPr>
            <w:tcW w:w="1146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政治面貌</w:t>
            </w:r>
          </w:p>
        </w:tc>
        <w:tc>
          <w:tcPr>
            <w:tcW w:w="1063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601" w:type="dxa"/>
            <w:vMerge w:val="restart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84" w:type="dxa"/>
            <w:gridSpan w:val="2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曾任职务</w:t>
            </w:r>
          </w:p>
        </w:tc>
        <w:tc>
          <w:tcPr>
            <w:tcW w:w="2223" w:type="dxa"/>
            <w:gridSpan w:val="3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班级</w:t>
            </w:r>
          </w:p>
        </w:tc>
        <w:tc>
          <w:tcPr>
            <w:tcW w:w="3300" w:type="dxa"/>
            <w:gridSpan w:val="3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601" w:type="dxa"/>
            <w:vMerge w:val="continue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4" w:type="dxa"/>
            <w:gridSpan w:val="2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联系方式</w:t>
            </w:r>
          </w:p>
        </w:tc>
        <w:tc>
          <w:tcPr>
            <w:tcW w:w="2223" w:type="dxa"/>
            <w:gridSpan w:val="3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QQ</w:t>
            </w:r>
          </w:p>
        </w:tc>
        <w:tc>
          <w:tcPr>
            <w:tcW w:w="3300" w:type="dxa"/>
            <w:gridSpan w:val="3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601" w:type="dxa"/>
            <w:vMerge w:val="continue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307" w:type="dxa"/>
            <w:gridSpan w:val="5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平均学分绩点及年级排名</w:t>
            </w:r>
          </w:p>
        </w:tc>
        <w:tc>
          <w:tcPr>
            <w:tcW w:w="4104" w:type="dxa"/>
            <w:gridSpan w:val="4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601" w:type="dxa"/>
            <w:vMerge w:val="continue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07" w:type="dxa"/>
            <w:gridSpan w:val="5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加权平均分及年级排名</w:t>
            </w:r>
          </w:p>
        </w:tc>
        <w:tc>
          <w:tcPr>
            <w:tcW w:w="4104" w:type="dxa"/>
            <w:gridSpan w:val="4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601" w:type="dxa"/>
            <w:vMerge w:val="continue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07" w:type="dxa"/>
            <w:gridSpan w:val="5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拟报专业志愿</w:t>
            </w:r>
          </w:p>
        </w:tc>
        <w:tc>
          <w:tcPr>
            <w:tcW w:w="4104" w:type="dxa"/>
            <w:gridSpan w:val="4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601" w:type="dxa"/>
            <w:vMerge w:val="continue"/>
            <w:vAlign w:val="top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4" w:hRule="atLeast"/>
          <w:jc w:val="center"/>
        </w:trPr>
        <w:tc>
          <w:tcPr>
            <w:tcW w:w="4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申请理由</w:t>
            </w:r>
          </w:p>
        </w:tc>
        <w:tc>
          <w:tcPr>
            <w:tcW w:w="8584" w:type="dxa"/>
            <w:gridSpan w:val="9"/>
            <w:vAlign w:val="top"/>
          </w:tcPr>
          <w:p>
            <w:pPr>
              <w:ind w:right="480" w:firstLine="480" w:firstLineChars="20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对本专业的认识与未来学习计划（申请理由</w:t>
            </w:r>
            <w:r>
              <w:rPr>
                <w:rFonts w:ascii="华文仿宋" w:hAnsi="华文仿宋" w:eastAsia="华文仿宋" w:cs="华文仿宋"/>
                <w:szCs w:val="21"/>
              </w:rPr>
              <w:t>可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 xml:space="preserve">附页）  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             </w:t>
            </w:r>
          </w:p>
          <w:p>
            <w:pPr>
              <w:ind w:right="480" w:firstLine="480" w:firstLineChars="200"/>
              <w:rPr>
                <w:rFonts w:hint="eastAsia" w:ascii="华文仿宋" w:hAnsi="华文仿宋" w:eastAsia="华文仿宋" w:cs="华文仿宋"/>
                <w:sz w:val="24"/>
              </w:rPr>
            </w:pPr>
          </w:p>
          <w:p>
            <w:pPr>
              <w:ind w:right="480" w:firstLine="480" w:firstLineChars="200"/>
              <w:rPr>
                <w:rFonts w:hint="eastAsia" w:ascii="华文仿宋" w:hAnsi="华文仿宋" w:eastAsia="华文仿宋" w:cs="华文仿宋"/>
                <w:sz w:val="24"/>
              </w:rPr>
            </w:pPr>
          </w:p>
          <w:p>
            <w:pPr>
              <w:ind w:right="480" w:firstLine="480" w:firstLineChars="200"/>
              <w:rPr>
                <w:rFonts w:hint="eastAsia" w:ascii="华文仿宋" w:hAnsi="华文仿宋" w:eastAsia="华文仿宋" w:cs="华文仿宋"/>
                <w:sz w:val="24"/>
              </w:rPr>
            </w:pPr>
          </w:p>
          <w:p>
            <w:pPr>
              <w:ind w:right="480" w:firstLine="480" w:firstLineChars="200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atLeast"/>
          <w:jc w:val="center"/>
        </w:trPr>
        <w:tc>
          <w:tcPr>
            <w:tcW w:w="428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>申请人承诺</w:t>
            </w:r>
          </w:p>
        </w:tc>
        <w:tc>
          <w:tcPr>
            <w:tcW w:w="8584" w:type="dxa"/>
            <w:gridSpan w:val="9"/>
            <w:vAlign w:val="top"/>
          </w:tcPr>
          <w:p>
            <w:pPr>
              <w:ind w:right="480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ind w:right="480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我承诺对所填写内容负全部责任，如有不实，将承担由此造成的一切后果。</w:t>
            </w:r>
          </w:p>
          <w:p>
            <w:pPr>
              <w:ind w:right="480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ind w:right="480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ind w:right="480"/>
              <w:rPr>
                <w:rFonts w:hint="eastAsia"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申请人签字：                                     年    月   日</w:t>
            </w:r>
          </w:p>
        </w:tc>
      </w:tr>
    </w:tbl>
    <w:p>
      <w:pPr>
        <w:jc w:val="left"/>
      </w:pPr>
      <w:r>
        <w:rPr>
          <w:rFonts w:hint="eastAsia" w:ascii="仿宋_GB2312" w:hAnsi="仿宋" w:eastAsia="仿宋_GB2312"/>
          <w:b/>
          <w:szCs w:val="21"/>
        </w:rPr>
        <w:t>申请表提交要求：(</w:t>
      </w:r>
      <w:r>
        <w:rPr>
          <w:rFonts w:ascii="仿宋_GB2312" w:hAnsi="仿宋" w:eastAsia="仿宋_GB2312"/>
          <w:b/>
          <w:szCs w:val="21"/>
        </w:rPr>
        <w:t>1)</w:t>
      </w:r>
      <w:r>
        <w:rPr>
          <w:rFonts w:hint="eastAsia" w:ascii="仿宋_GB2312" w:hAnsi="仿宋" w:eastAsia="仿宋_GB2312"/>
          <w:b/>
          <w:szCs w:val="21"/>
        </w:rPr>
        <w:t>申请表须学生本人填写，所有信息须准确，提交后均不能再随意更改；(</w:t>
      </w:r>
      <w:r>
        <w:rPr>
          <w:rFonts w:ascii="仿宋_GB2312" w:hAnsi="仿宋" w:eastAsia="仿宋_GB2312"/>
          <w:b/>
          <w:szCs w:val="21"/>
        </w:rPr>
        <w:t>2</w:t>
      </w:r>
      <w:r>
        <w:rPr>
          <w:rFonts w:hint="eastAsia" w:ascii="仿宋_GB2312" w:hAnsi="仿宋" w:eastAsia="仿宋_GB2312"/>
          <w:b/>
          <w:szCs w:val="21"/>
        </w:rPr>
        <w:t>)拟报专业只能二者选其一，所有学生（因休学复学、转入下一年级、特殊类型、预科及浙江、上海籍已固定专业的同学除外）均须填写；(</w:t>
      </w:r>
      <w:r>
        <w:rPr>
          <w:rFonts w:hint="eastAsia" w:ascii="仿宋_GB2312" w:hAnsi="仿宋" w:eastAsia="仿宋_GB2312"/>
          <w:b/>
          <w:szCs w:val="21"/>
          <w:lang w:val="en-US" w:eastAsia="zh-CN"/>
        </w:rPr>
        <w:t>3</w:t>
      </w:r>
      <w:r>
        <w:rPr>
          <w:rFonts w:ascii="仿宋_GB2312" w:hAnsi="仿宋" w:eastAsia="仿宋_GB2312"/>
          <w:b/>
          <w:szCs w:val="21"/>
        </w:rPr>
        <w:t>)</w:t>
      </w:r>
      <w:r>
        <w:rPr>
          <w:rFonts w:hint="eastAsia" w:ascii="仿宋_GB2312" w:hAnsi="仿宋" w:eastAsia="仿宋_GB2312"/>
          <w:b/>
          <w:szCs w:val="21"/>
        </w:rPr>
        <w:t>申请表提交纸质版，以班为单位由班长统一收齐11月23日</w:t>
      </w:r>
      <w:r>
        <w:rPr>
          <w:rFonts w:ascii="仿宋_GB2312" w:hAnsi="仿宋" w:eastAsia="仿宋_GB2312"/>
          <w:b/>
          <w:szCs w:val="21"/>
        </w:rPr>
        <w:t>14:00-17:00</w:t>
      </w:r>
      <w:r>
        <w:rPr>
          <w:rFonts w:hint="eastAsia" w:ascii="仿宋_GB2312" w:hAnsi="仿宋" w:eastAsia="仿宋_GB2312"/>
          <w:b/>
          <w:szCs w:val="21"/>
        </w:rPr>
        <w:t>交学院教学管理办公室。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1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庄子梦hzau</cp:lastModifiedBy>
  <dcterms:modified xsi:type="dcterms:W3CDTF">2018-11-16T01:43:33Z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